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FAF8" w14:textId="77777777" w:rsidR="00CB1DC3" w:rsidRDefault="00CB1DC3" w:rsidP="00CB1D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F3BD8" wp14:editId="7093BE18">
            <wp:extent cx="853440" cy="85466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ix logo_short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68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1D5C" w14:textId="77777777" w:rsidR="00CB1DC3" w:rsidRDefault="00CB1DC3" w:rsidP="00CB1DC3">
      <w:pPr>
        <w:jc w:val="center"/>
        <w:rPr>
          <w:rFonts w:ascii="Arial" w:hAnsi="Arial" w:cs="Arial"/>
        </w:rPr>
      </w:pPr>
    </w:p>
    <w:p w14:paraId="38D50650" w14:textId="115B78CB" w:rsidR="006E30EA" w:rsidRPr="00CB1DC3" w:rsidRDefault="006E30EA" w:rsidP="00CB1DC3">
      <w:pPr>
        <w:jc w:val="center"/>
        <w:rPr>
          <w:rFonts w:ascii="Arial" w:hAnsi="Arial" w:cs="Arial"/>
          <w:b/>
          <w:bCs/>
        </w:rPr>
      </w:pPr>
      <w:r w:rsidRPr="00CB1DC3">
        <w:rPr>
          <w:rFonts w:ascii="Arial" w:hAnsi="Arial" w:cs="Arial"/>
          <w:b/>
          <w:bCs/>
        </w:rPr>
        <w:t xml:space="preserve">Learning </w:t>
      </w:r>
      <w:r w:rsidR="00CB1DC3">
        <w:rPr>
          <w:rFonts w:ascii="Arial" w:hAnsi="Arial" w:cs="Arial"/>
          <w:b/>
          <w:bCs/>
        </w:rPr>
        <w:t>S</w:t>
      </w:r>
      <w:r w:rsidRPr="00CB1DC3">
        <w:rPr>
          <w:rFonts w:ascii="Arial" w:hAnsi="Arial" w:cs="Arial"/>
          <w:b/>
          <w:bCs/>
        </w:rPr>
        <w:t>upport</w:t>
      </w:r>
      <w:r w:rsidR="00C40CEE" w:rsidRPr="00CB1DC3">
        <w:rPr>
          <w:rFonts w:ascii="Arial" w:hAnsi="Arial" w:cs="Arial"/>
          <w:b/>
          <w:bCs/>
        </w:rPr>
        <w:t xml:space="preserve"> at Matr</w:t>
      </w:r>
      <w:r w:rsidR="00E518E9" w:rsidRPr="00CB1DC3">
        <w:rPr>
          <w:rFonts w:ascii="Arial" w:hAnsi="Arial" w:cs="Arial"/>
          <w:b/>
          <w:bCs/>
        </w:rPr>
        <w:t>i</w:t>
      </w:r>
      <w:r w:rsidR="00C40CEE" w:rsidRPr="00CB1DC3">
        <w:rPr>
          <w:rFonts w:ascii="Arial" w:hAnsi="Arial" w:cs="Arial"/>
          <w:b/>
          <w:bCs/>
        </w:rPr>
        <w:t>x</w:t>
      </w:r>
    </w:p>
    <w:p w14:paraId="7E9826E4" w14:textId="77777777" w:rsidR="006E30EA" w:rsidRPr="00C40CEE" w:rsidRDefault="006E30EA" w:rsidP="00CB1DC3">
      <w:pPr>
        <w:shd w:val="clear" w:color="auto" w:fill="FFFFFF"/>
        <w:jc w:val="both"/>
        <w:rPr>
          <w:rFonts w:ascii="Arial" w:hAnsi="Arial" w:cs="Arial"/>
        </w:rPr>
      </w:pPr>
    </w:p>
    <w:p w14:paraId="2E190518" w14:textId="5885A83E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As well as individual support offered by your Programme Lead, we also have a dedicated Learning Support Tutor, Henry </w:t>
      </w:r>
      <w:proofErr w:type="spellStart"/>
      <w:r w:rsidRPr="00CB1DC3">
        <w:rPr>
          <w:rFonts w:ascii="Arial" w:hAnsi="Arial" w:cs="Arial"/>
          <w:sz w:val="22"/>
          <w:szCs w:val="22"/>
        </w:rPr>
        <w:t>Adeane</w:t>
      </w:r>
      <w:proofErr w:type="spellEnd"/>
      <w:r w:rsidRPr="00CB1DC3">
        <w:rPr>
          <w:rFonts w:ascii="Arial" w:hAnsi="Arial" w:cs="Arial"/>
          <w:sz w:val="22"/>
          <w:szCs w:val="22"/>
        </w:rPr>
        <w:t xml:space="preserve">. Henry is able to support students with </w:t>
      </w:r>
      <w:r w:rsidR="00C40CEE" w:rsidRPr="00CB1DC3">
        <w:rPr>
          <w:rFonts w:ascii="Arial" w:hAnsi="Arial" w:cs="Arial"/>
          <w:sz w:val="22"/>
          <w:szCs w:val="22"/>
        </w:rPr>
        <w:t xml:space="preserve">specific </w:t>
      </w:r>
      <w:r w:rsidRPr="00CB1DC3">
        <w:rPr>
          <w:rFonts w:ascii="Arial" w:hAnsi="Arial" w:cs="Arial"/>
          <w:sz w:val="22"/>
          <w:szCs w:val="22"/>
        </w:rPr>
        <w:t xml:space="preserve">individual needs. </w:t>
      </w:r>
    </w:p>
    <w:p w14:paraId="10E544C3" w14:textId="77777777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68B948D" w14:textId="38BD39CB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>As the support is targeted, the Learning Support Tutor will initially offer you a discussion to discuss your needs. Examples of support offered in the past are support with essay writing, liaising with tutors about specific medical requirements and helping with dyslexia assessments.</w:t>
      </w:r>
    </w:p>
    <w:p w14:paraId="73CEC966" w14:textId="77777777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7B1D3AE" w14:textId="77777777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CB1DC3">
        <w:rPr>
          <w:rFonts w:ascii="Arial" w:hAnsi="Arial" w:cs="Arial"/>
          <w:b/>
          <w:bCs/>
          <w:sz w:val="22"/>
          <w:szCs w:val="22"/>
        </w:rPr>
        <w:t>Dyslexia</w:t>
      </w:r>
    </w:p>
    <w:p w14:paraId="5C12A7E8" w14:textId="77777777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2C0461F" w14:textId="01167E82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>We encourage any student who feels they may have dyslexia to have an assessment</w:t>
      </w:r>
      <w:r w:rsidR="00E518E9" w:rsidRPr="00CB1DC3">
        <w:rPr>
          <w:rFonts w:ascii="Arial" w:hAnsi="Arial" w:cs="Arial"/>
          <w:sz w:val="22"/>
          <w:szCs w:val="22"/>
        </w:rPr>
        <w:t>.</w:t>
      </w:r>
    </w:p>
    <w:p w14:paraId="354F011C" w14:textId="77777777" w:rsidR="006E30EA" w:rsidRPr="00CB1DC3" w:rsidRDefault="006E30EA" w:rsidP="00CB1DC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1E05618" w14:textId="12258B2C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As a small college we are not able to assist students with dyslexia </w:t>
      </w:r>
      <w:r w:rsidR="00E518E9" w:rsidRPr="00CB1DC3">
        <w:rPr>
          <w:rFonts w:ascii="Arial" w:hAnsi="Arial" w:cs="Arial"/>
          <w:sz w:val="22"/>
          <w:szCs w:val="22"/>
        </w:rPr>
        <w:t>assessments.</w:t>
      </w:r>
      <w:r w:rsidRPr="00CB1DC3">
        <w:rPr>
          <w:rFonts w:ascii="Arial" w:hAnsi="Arial" w:cs="Arial"/>
          <w:sz w:val="22"/>
          <w:szCs w:val="22"/>
        </w:rPr>
        <w:t xml:space="preserve"> </w:t>
      </w:r>
      <w:r w:rsidR="00E518E9" w:rsidRPr="00CB1DC3">
        <w:rPr>
          <w:rFonts w:ascii="Arial" w:hAnsi="Arial" w:cs="Arial"/>
          <w:sz w:val="22"/>
          <w:szCs w:val="22"/>
        </w:rPr>
        <w:t>P</w:t>
      </w:r>
      <w:r w:rsidRPr="00CB1DC3">
        <w:rPr>
          <w:rFonts w:ascii="Arial" w:hAnsi="Arial" w:cs="Arial"/>
          <w:sz w:val="22"/>
          <w:szCs w:val="22"/>
        </w:rPr>
        <w:t xml:space="preserve">rospective students might find a </w:t>
      </w:r>
      <w:proofErr w:type="gramStart"/>
      <w:r w:rsidRPr="00CB1DC3">
        <w:rPr>
          <w:rFonts w:ascii="Arial" w:hAnsi="Arial" w:cs="Arial"/>
          <w:sz w:val="22"/>
          <w:szCs w:val="22"/>
        </w:rPr>
        <w:t>dyslexia</w:t>
      </w:r>
      <w:proofErr w:type="gramEnd"/>
      <w:r w:rsidRPr="00CB1DC3">
        <w:rPr>
          <w:rFonts w:ascii="Arial" w:hAnsi="Arial" w:cs="Arial"/>
          <w:sz w:val="22"/>
          <w:szCs w:val="22"/>
        </w:rPr>
        <w:t xml:space="preserve"> check list useful to help decide if they should go for a full diagnostic assessment.  More information is available at:   </w:t>
      </w:r>
    </w:p>
    <w:p w14:paraId="14F0E0F5" w14:textId="10004986" w:rsidR="006E30EA" w:rsidRPr="00CB1DC3" w:rsidRDefault="00CB1DC3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hyperlink r:id="rId5" w:history="1">
        <w:r w:rsidR="006E30EA" w:rsidRPr="00CB1DC3">
          <w:rPr>
            <w:rStyle w:val="Hyperlink"/>
            <w:rFonts w:ascii="Arial" w:hAnsi="Arial" w:cs="Arial"/>
            <w:sz w:val="22"/>
            <w:szCs w:val="22"/>
          </w:rPr>
          <w:t>https://www.bdadyslexia.org.uk/services/assessments/assessments-vs-screening</w:t>
        </w:r>
      </w:hyperlink>
    </w:p>
    <w:p w14:paraId="3F00F791" w14:textId="77777777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7F2C78E" w14:textId="21EE57C2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>A Dyslexia Diagnostic Assessment</w:t>
      </w:r>
      <w:r w:rsidR="009F7C45" w:rsidRPr="00CB1DC3">
        <w:rPr>
          <w:rFonts w:ascii="Arial" w:hAnsi="Arial" w:cs="Arial"/>
          <w:sz w:val="22"/>
          <w:szCs w:val="22"/>
        </w:rPr>
        <w:t xml:space="preserve"> </w:t>
      </w:r>
      <w:r w:rsidRPr="00CB1DC3">
        <w:rPr>
          <w:rFonts w:ascii="Arial" w:hAnsi="Arial" w:cs="Arial"/>
          <w:sz w:val="22"/>
          <w:szCs w:val="22"/>
        </w:rPr>
        <w:t>can cost in the region of £</w:t>
      </w:r>
      <w:r w:rsidR="00E518E9" w:rsidRPr="00CB1DC3">
        <w:rPr>
          <w:rFonts w:ascii="Arial" w:hAnsi="Arial" w:cs="Arial"/>
          <w:sz w:val="22"/>
          <w:szCs w:val="22"/>
        </w:rPr>
        <w:t>2</w:t>
      </w:r>
      <w:r w:rsidRPr="00CB1DC3">
        <w:rPr>
          <w:rFonts w:ascii="Arial" w:hAnsi="Arial" w:cs="Arial"/>
          <w:sz w:val="22"/>
          <w:szCs w:val="22"/>
        </w:rPr>
        <w:t xml:space="preserve">00 to £400.  </w:t>
      </w:r>
      <w:r w:rsidR="00E518E9" w:rsidRPr="00CB1DC3">
        <w:rPr>
          <w:rFonts w:ascii="Arial" w:hAnsi="Arial" w:cs="Arial"/>
          <w:sz w:val="22"/>
          <w:szCs w:val="22"/>
        </w:rPr>
        <w:t>I</w:t>
      </w:r>
      <w:r w:rsidRPr="00CB1DC3">
        <w:rPr>
          <w:rFonts w:ascii="Arial" w:hAnsi="Arial" w:cs="Arial"/>
          <w:sz w:val="22"/>
          <w:szCs w:val="22"/>
        </w:rPr>
        <w:t>nformation about the assessments</w:t>
      </w:r>
      <w:r w:rsidR="00E518E9" w:rsidRPr="00CB1DC3">
        <w:rPr>
          <w:rFonts w:ascii="Arial" w:hAnsi="Arial" w:cs="Arial"/>
          <w:sz w:val="22"/>
          <w:szCs w:val="22"/>
        </w:rPr>
        <w:t xml:space="preserve"> and </w:t>
      </w:r>
      <w:r w:rsidRPr="00CB1DC3">
        <w:rPr>
          <w:rFonts w:ascii="Arial" w:hAnsi="Arial" w:cs="Arial"/>
          <w:sz w:val="22"/>
          <w:szCs w:val="22"/>
        </w:rPr>
        <w:t xml:space="preserve">how to contact a qualified/recognised assessor on the BDA website at:    </w:t>
      </w:r>
    </w:p>
    <w:p w14:paraId="6EFD34C9" w14:textId="66C8C2D2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>https://www.bdadyslexia.org.uk/dyslexia/how-is-dyslexia-diagnosed</w:t>
      </w:r>
    </w:p>
    <w:p w14:paraId="3DA8B4C4" w14:textId="77777777" w:rsidR="006E30EA" w:rsidRPr="00CB1DC3" w:rsidRDefault="006E30EA" w:rsidP="00CB1DC3">
      <w:pPr>
        <w:jc w:val="both"/>
        <w:rPr>
          <w:rFonts w:ascii="Arial" w:hAnsi="Arial" w:cs="Arial"/>
          <w:sz w:val="22"/>
          <w:szCs w:val="22"/>
        </w:rPr>
      </w:pPr>
    </w:p>
    <w:p w14:paraId="0C2B9B79" w14:textId="0A48A94F" w:rsidR="006E30EA" w:rsidRPr="00CB1DC3" w:rsidRDefault="00C40CEE" w:rsidP="00CB1D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DC3">
        <w:rPr>
          <w:rFonts w:ascii="Arial" w:hAnsi="Arial" w:cs="Arial"/>
          <w:b/>
          <w:bCs/>
          <w:sz w:val="22"/>
          <w:szCs w:val="22"/>
        </w:rPr>
        <w:t>Disabled students’ Allowances (DSA)</w:t>
      </w:r>
    </w:p>
    <w:p w14:paraId="7FF83A62" w14:textId="77777777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5C1A4EC" w14:textId="25886262" w:rsidR="00C40CEE" w:rsidRPr="00CB1DC3" w:rsidRDefault="00C40CEE" w:rsidP="00CB1DC3">
      <w:pPr>
        <w:shd w:val="clear" w:color="auto" w:fill="FFFFFF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You may be able to apply for DSA support to cover extra costs you may have if you have a </w:t>
      </w:r>
      <w:r w:rsidR="00E518E9" w:rsidRPr="00CB1DC3">
        <w:rPr>
          <w:rFonts w:ascii="Arial" w:hAnsi="Arial" w:cs="Arial"/>
          <w:sz w:val="22"/>
          <w:szCs w:val="22"/>
        </w:rPr>
        <w:t xml:space="preserve">recognised </w:t>
      </w:r>
      <w:r w:rsidRPr="00CB1DC3">
        <w:rPr>
          <w:rFonts w:ascii="Arial" w:hAnsi="Arial" w:cs="Arial"/>
          <w:sz w:val="22"/>
          <w:szCs w:val="22"/>
        </w:rPr>
        <w:t xml:space="preserve">disability. We can support you to apply for DSA funding. More information about DSA is available at </w:t>
      </w:r>
      <w:hyperlink r:id="rId6" w:history="1">
        <w:r w:rsidRPr="00CB1DC3">
          <w:rPr>
            <w:rStyle w:val="Hyperlink"/>
            <w:rFonts w:ascii="Arial" w:hAnsi="Arial" w:cs="Arial"/>
            <w:sz w:val="22"/>
            <w:szCs w:val="22"/>
          </w:rPr>
          <w:t>https://www.gov.uk/disabled-students-allowances-dsas/overview</w:t>
        </w:r>
      </w:hyperlink>
    </w:p>
    <w:p w14:paraId="7C330EFB" w14:textId="4DD2BB07" w:rsidR="00E518E9" w:rsidRPr="00CB1DC3" w:rsidRDefault="00E518E9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78B402C" w14:textId="77777777" w:rsidR="009F7C45" w:rsidRPr="00CB1DC3" w:rsidRDefault="009F7C45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Students with dyslexia will need to have a full diagnostic assessment to obtain the necessary evidence of their disability before they are able to apply for DSA funding. </w:t>
      </w:r>
    </w:p>
    <w:p w14:paraId="60E0AFD9" w14:textId="77777777" w:rsidR="00C40CEE" w:rsidRPr="00CB1DC3" w:rsidRDefault="00C40CEE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2F74D12" w14:textId="34B7731C" w:rsidR="006E30EA" w:rsidRPr="00CB1DC3" w:rsidRDefault="006E30EA" w:rsidP="00CB1DC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>A DSA Assessment of Needs is carried out at a</w:t>
      </w:r>
      <w:r w:rsidR="00C40CEE" w:rsidRPr="00CB1DC3">
        <w:rPr>
          <w:rFonts w:ascii="Arial" w:hAnsi="Arial" w:cs="Arial"/>
          <w:sz w:val="22"/>
          <w:szCs w:val="22"/>
        </w:rPr>
        <w:t xml:space="preserve"> local</w:t>
      </w:r>
      <w:r w:rsidRPr="00CB1DC3">
        <w:rPr>
          <w:rFonts w:ascii="Arial" w:hAnsi="Arial" w:cs="Arial"/>
          <w:sz w:val="22"/>
          <w:szCs w:val="22"/>
        </w:rPr>
        <w:t xml:space="preserve"> </w:t>
      </w:r>
      <w:r w:rsidR="00E518E9" w:rsidRPr="00CB1DC3">
        <w:rPr>
          <w:rFonts w:ascii="Arial" w:hAnsi="Arial" w:cs="Arial"/>
          <w:sz w:val="22"/>
          <w:szCs w:val="22"/>
        </w:rPr>
        <w:t>a</w:t>
      </w:r>
      <w:r w:rsidRPr="00CB1DC3">
        <w:rPr>
          <w:rFonts w:ascii="Arial" w:hAnsi="Arial" w:cs="Arial"/>
          <w:sz w:val="22"/>
          <w:szCs w:val="22"/>
        </w:rPr>
        <w:t xml:space="preserve">ccess </w:t>
      </w:r>
      <w:r w:rsidR="00E518E9" w:rsidRPr="00CB1DC3">
        <w:rPr>
          <w:rFonts w:ascii="Arial" w:hAnsi="Arial" w:cs="Arial"/>
          <w:sz w:val="22"/>
          <w:szCs w:val="22"/>
        </w:rPr>
        <w:t>c</w:t>
      </w:r>
      <w:r w:rsidRPr="00CB1DC3">
        <w:rPr>
          <w:rFonts w:ascii="Arial" w:hAnsi="Arial" w:cs="Arial"/>
          <w:sz w:val="22"/>
          <w:szCs w:val="22"/>
        </w:rPr>
        <w:t xml:space="preserve">entre to establish what </w:t>
      </w:r>
      <w:r w:rsidR="00E518E9" w:rsidRPr="00CB1DC3">
        <w:rPr>
          <w:rFonts w:ascii="Arial" w:hAnsi="Arial" w:cs="Arial"/>
          <w:sz w:val="22"/>
          <w:szCs w:val="22"/>
        </w:rPr>
        <w:t xml:space="preserve">particular support </w:t>
      </w:r>
      <w:r w:rsidRPr="00CB1DC3">
        <w:rPr>
          <w:rFonts w:ascii="Arial" w:hAnsi="Arial" w:cs="Arial"/>
          <w:sz w:val="22"/>
          <w:szCs w:val="22"/>
        </w:rPr>
        <w:t>a student</w:t>
      </w:r>
      <w:r w:rsidR="00E518E9" w:rsidRPr="00CB1DC3">
        <w:rPr>
          <w:rFonts w:ascii="Arial" w:hAnsi="Arial" w:cs="Arial"/>
          <w:sz w:val="22"/>
          <w:szCs w:val="22"/>
        </w:rPr>
        <w:t xml:space="preserve"> </w:t>
      </w:r>
      <w:r w:rsidRPr="00CB1DC3">
        <w:rPr>
          <w:rFonts w:ascii="Arial" w:hAnsi="Arial" w:cs="Arial"/>
          <w:sz w:val="22"/>
          <w:szCs w:val="22"/>
        </w:rPr>
        <w:t>may need.</w:t>
      </w:r>
    </w:p>
    <w:p w14:paraId="4E241D6C" w14:textId="77777777" w:rsidR="006E30EA" w:rsidRPr="00CB1DC3" w:rsidRDefault="006E30EA" w:rsidP="00CB1DC3">
      <w:pPr>
        <w:pStyle w:val="NoSpacing"/>
        <w:rPr>
          <w:rFonts w:cs="Arial"/>
          <w:spacing w:val="-1"/>
          <w:sz w:val="22"/>
        </w:rPr>
      </w:pPr>
    </w:p>
    <w:p w14:paraId="76FC7528" w14:textId="26BDD513" w:rsidR="006E30EA" w:rsidRPr="00CB1DC3" w:rsidRDefault="006E30EA" w:rsidP="00CB1DC3">
      <w:pPr>
        <w:pStyle w:val="NoSpacing"/>
        <w:rPr>
          <w:rFonts w:cs="Arial"/>
          <w:sz w:val="22"/>
        </w:rPr>
      </w:pPr>
      <w:r w:rsidRPr="00CB1DC3">
        <w:rPr>
          <w:rFonts w:cs="Arial"/>
          <w:spacing w:val="-1"/>
          <w:sz w:val="22"/>
        </w:rPr>
        <w:t>Matrix is committed to working as effectively as possible with students with disability. C</w:t>
      </w:r>
      <w:r w:rsidRPr="00CB1DC3">
        <w:rPr>
          <w:rFonts w:cs="Arial"/>
          <w:sz w:val="22"/>
        </w:rPr>
        <w:t>are</w:t>
      </w:r>
      <w:r w:rsidRPr="00CB1DC3">
        <w:rPr>
          <w:rFonts w:cs="Arial"/>
          <w:spacing w:val="1"/>
          <w:sz w:val="22"/>
        </w:rPr>
        <w:t xml:space="preserve"> 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s</w:t>
      </w:r>
      <w:r w:rsidRPr="00CB1DC3">
        <w:rPr>
          <w:rFonts w:cs="Arial"/>
          <w:spacing w:val="-1"/>
          <w:sz w:val="22"/>
        </w:rPr>
        <w:t xml:space="preserve"> </w:t>
      </w:r>
      <w:r w:rsidRPr="00CB1DC3">
        <w:rPr>
          <w:rFonts w:cs="Arial"/>
          <w:spacing w:val="1"/>
          <w:sz w:val="22"/>
        </w:rPr>
        <w:t>t</w:t>
      </w:r>
      <w:r w:rsidRPr="00CB1DC3">
        <w:rPr>
          <w:rFonts w:cs="Arial"/>
          <w:spacing w:val="-3"/>
          <w:sz w:val="22"/>
        </w:rPr>
        <w:t>a</w:t>
      </w:r>
      <w:r w:rsidRPr="00CB1DC3">
        <w:rPr>
          <w:rFonts w:cs="Arial"/>
          <w:spacing w:val="2"/>
          <w:sz w:val="22"/>
        </w:rPr>
        <w:t>k</w:t>
      </w:r>
      <w:r w:rsidRPr="00CB1DC3">
        <w:rPr>
          <w:rFonts w:cs="Arial"/>
          <w:sz w:val="22"/>
        </w:rPr>
        <w:t>en</w:t>
      </w:r>
      <w:r w:rsidRPr="00CB1DC3">
        <w:rPr>
          <w:rFonts w:cs="Arial"/>
          <w:spacing w:val="-2"/>
          <w:sz w:val="22"/>
        </w:rPr>
        <w:t xml:space="preserve"> </w:t>
      </w:r>
      <w:r w:rsidRPr="00CB1DC3">
        <w:rPr>
          <w:rFonts w:cs="Arial"/>
          <w:spacing w:val="1"/>
          <w:sz w:val="22"/>
        </w:rPr>
        <w:t>t</w:t>
      </w:r>
      <w:r w:rsidRPr="00CB1DC3">
        <w:rPr>
          <w:rFonts w:cs="Arial"/>
          <w:sz w:val="22"/>
        </w:rPr>
        <w:t>o</w:t>
      </w:r>
      <w:r w:rsidRPr="00CB1DC3">
        <w:rPr>
          <w:rFonts w:cs="Arial"/>
          <w:spacing w:val="-2"/>
          <w:sz w:val="22"/>
        </w:rPr>
        <w:t xml:space="preserve"> </w:t>
      </w:r>
      <w:r w:rsidRPr="00CB1DC3">
        <w:rPr>
          <w:rFonts w:cs="Arial"/>
          <w:sz w:val="22"/>
        </w:rPr>
        <w:t xml:space="preserve">use </w:t>
      </w:r>
      <w:r w:rsidRPr="00CB1DC3">
        <w:rPr>
          <w:rFonts w:cs="Arial"/>
          <w:spacing w:val="-2"/>
          <w:sz w:val="22"/>
        </w:rPr>
        <w:t>v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su</w:t>
      </w:r>
      <w:r w:rsidRPr="00CB1DC3">
        <w:rPr>
          <w:rFonts w:cs="Arial"/>
          <w:spacing w:val="-1"/>
          <w:sz w:val="22"/>
        </w:rPr>
        <w:t>a</w:t>
      </w:r>
      <w:r w:rsidRPr="00CB1DC3">
        <w:rPr>
          <w:rFonts w:cs="Arial"/>
          <w:sz w:val="22"/>
        </w:rPr>
        <w:t xml:space="preserve">l 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pacing w:val="1"/>
          <w:sz w:val="22"/>
        </w:rPr>
        <w:t>m</w:t>
      </w:r>
      <w:r w:rsidRPr="00CB1DC3">
        <w:rPr>
          <w:rFonts w:cs="Arial"/>
          <w:sz w:val="22"/>
        </w:rPr>
        <w:t>a</w:t>
      </w:r>
      <w:r w:rsidRPr="00CB1DC3">
        <w:rPr>
          <w:rFonts w:cs="Arial"/>
          <w:spacing w:val="2"/>
          <w:sz w:val="22"/>
        </w:rPr>
        <w:t>g</w:t>
      </w:r>
      <w:r w:rsidRPr="00CB1DC3">
        <w:rPr>
          <w:rFonts w:cs="Arial"/>
          <w:spacing w:val="-3"/>
          <w:sz w:val="22"/>
        </w:rPr>
        <w:t>e</w:t>
      </w:r>
      <w:r w:rsidRPr="00CB1DC3">
        <w:rPr>
          <w:rFonts w:cs="Arial"/>
          <w:sz w:val="22"/>
        </w:rPr>
        <w:t>s</w:t>
      </w:r>
      <w:r w:rsidRPr="00CB1DC3">
        <w:rPr>
          <w:rFonts w:cs="Arial"/>
          <w:spacing w:val="1"/>
          <w:sz w:val="22"/>
        </w:rPr>
        <w:t xml:space="preserve"> </w:t>
      </w:r>
      <w:r w:rsidRPr="00CB1DC3">
        <w:rPr>
          <w:rFonts w:cs="Arial"/>
          <w:sz w:val="22"/>
        </w:rPr>
        <w:t>on</w:t>
      </w:r>
      <w:r w:rsidRPr="00CB1DC3">
        <w:rPr>
          <w:rFonts w:cs="Arial"/>
          <w:spacing w:val="-2"/>
          <w:sz w:val="22"/>
        </w:rPr>
        <w:t xml:space="preserve"> </w:t>
      </w:r>
      <w:r w:rsidRPr="00CB1DC3">
        <w:rPr>
          <w:rFonts w:cs="Arial"/>
          <w:sz w:val="22"/>
        </w:rPr>
        <w:t>h</w:t>
      </w:r>
      <w:r w:rsidRPr="00CB1DC3">
        <w:rPr>
          <w:rFonts w:cs="Arial"/>
          <w:spacing w:val="-1"/>
          <w:sz w:val="22"/>
        </w:rPr>
        <w:t>a</w:t>
      </w:r>
      <w:r w:rsidRPr="00CB1DC3">
        <w:rPr>
          <w:rFonts w:cs="Arial"/>
          <w:sz w:val="22"/>
        </w:rPr>
        <w:t>n</w:t>
      </w:r>
      <w:r w:rsidRPr="00CB1DC3">
        <w:rPr>
          <w:rFonts w:cs="Arial"/>
          <w:spacing w:val="-1"/>
          <w:sz w:val="22"/>
        </w:rPr>
        <w:t>d</w:t>
      </w:r>
      <w:r w:rsidRPr="00CB1DC3">
        <w:rPr>
          <w:rFonts w:cs="Arial"/>
          <w:sz w:val="22"/>
        </w:rPr>
        <w:t>o</w:t>
      </w:r>
      <w:r w:rsidRPr="00CB1DC3">
        <w:rPr>
          <w:rFonts w:cs="Arial"/>
          <w:spacing w:val="-1"/>
          <w:sz w:val="22"/>
        </w:rPr>
        <w:t>ut</w:t>
      </w:r>
      <w:r w:rsidRPr="00CB1DC3">
        <w:rPr>
          <w:rFonts w:cs="Arial"/>
          <w:sz w:val="22"/>
        </w:rPr>
        <w:t>s, fonts suitable for dyslexic students are used</w:t>
      </w:r>
      <w:r w:rsidRPr="00CB1DC3">
        <w:rPr>
          <w:rFonts w:cs="Arial"/>
          <w:spacing w:val="1"/>
          <w:sz w:val="22"/>
        </w:rPr>
        <w:t xml:space="preserve"> throughout Matrix handout materials </w:t>
      </w:r>
      <w:r w:rsidRPr="00CB1DC3">
        <w:rPr>
          <w:rFonts w:cs="Arial"/>
          <w:spacing w:val="-3"/>
          <w:sz w:val="22"/>
        </w:rPr>
        <w:t>a</w:t>
      </w:r>
      <w:r w:rsidRPr="00CB1DC3">
        <w:rPr>
          <w:rFonts w:cs="Arial"/>
          <w:sz w:val="22"/>
        </w:rPr>
        <w:t xml:space="preserve">nd </w:t>
      </w:r>
      <w:r w:rsidRPr="00CB1DC3">
        <w:rPr>
          <w:rFonts w:cs="Arial"/>
          <w:spacing w:val="-2"/>
          <w:sz w:val="22"/>
        </w:rPr>
        <w:t>v</w:t>
      </w:r>
      <w:r w:rsidRPr="00CB1DC3">
        <w:rPr>
          <w:rFonts w:cs="Arial"/>
          <w:sz w:val="22"/>
        </w:rPr>
        <w:t>ar</w:t>
      </w:r>
      <w:r w:rsidRPr="00CB1DC3">
        <w:rPr>
          <w:rFonts w:cs="Arial"/>
          <w:spacing w:val="-2"/>
          <w:sz w:val="22"/>
        </w:rPr>
        <w:t>y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ng</w:t>
      </w:r>
      <w:r w:rsidRPr="00CB1DC3">
        <w:rPr>
          <w:rFonts w:cs="Arial"/>
          <w:spacing w:val="4"/>
          <w:sz w:val="22"/>
        </w:rPr>
        <w:t xml:space="preserve"> </w:t>
      </w:r>
      <w:r w:rsidRPr="00CB1DC3">
        <w:rPr>
          <w:rFonts w:cs="Arial"/>
          <w:spacing w:val="1"/>
          <w:sz w:val="22"/>
        </w:rPr>
        <w:t>t</w:t>
      </w:r>
      <w:r w:rsidRPr="00CB1DC3">
        <w:rPr>
          <w:rFonts w:cs="Arial"/>
          <w:sz w:val="22"/>
        </w:rPr>
        <w:t>e</w:t>
      </w:r>
      <w:r w:rsidRPr="00CB1DC3">
        <w:rPr>
          <w:rFonts w:cs="Arial"/>
          <w:spacing w:val="-1"/>
          <w:sz w:val="22"/>
        </w:rPr>
        <w:t>a</w:t>
      </w:r>
      <w:r w:rsidRPr="00CB1DC3">
        <w:rPr>
          <w:rFonts w:cs="Arial"/>
          <w:sz w:val="22"/>
        </w:rPr>
        <w:t>ch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pacing w:val="-3"/>
          <w:sz w:val="22"/>
        </w:rPr>
        <w:t>n</w:t>
      </w:r>
      <w:r w:rsidRPr="00CB1DC3">
        <w:rPr>
          <w:rFonts w:cs="Arial"/>
          <w:sz w:val="22"/>
        </w:rPr>
        <w:t>g s</w:t>
      </w:r>
      <w:r w:rsidRPr="00CB1DC3">
        <w:rPr>
          <w:rFonts w:cs="Arial"/>
          <w:spacing w:val="-1"/>
          <w:sz w:val="22"/>
        </w:rPr>
        <w:t>t</w:t>
      </w:r>
      <w:r w:rsidRPr="00CB1DC3">
        <w:rPr>
          <w:rFonts w:cs="Arial"/>
          <w:spacing w:val="-2"/>
          <w:sz w:val="22"/>
        </w:rPr>
        <w:t>y</w:t>
      </w:r>
      <w:r w:rsidRPr="00CB1DC3">
        <w:rPr>
          <w:rFonts w:cs="Arial"/>
          <w:spacing w:val="-1"/>
          <w:sz w:val="22"/>
        </w:rPr>
        <w:t>l</w:t>
      </w:r>
      <w:r w:rsidRPr="00CB1DC3">
        <w:rPr>
          <w:rFonts w:cs="Arial"/>
          <w:sz w:val="22"/>
        </w:rPr>
        <w:t>es</w:t>
      </w:r>
      <w:r w:rsidRPr="00CB1DC3">
        <w:rPr>
          <w:rFonts w:cs="Arial"/>
          <w:spacing w:val="1"/>
          <w:sz w:val="22"/>
        </w:rPr>
        <w:t xml:space="preserve"> </w:t>
      </w:r>
      <w:r w:rsidRPr="00CB1DC3">
        <w:rPr>
          <w:rFonts w:cs="Arial"/>
          <w:sz w:val="22"/>
        </w:rPr>
        <w:t xml:space="preserve">and </w:t>
      </w:r>
      <w:r w:rsidRPr="00CB1DC3">
        <w:rPr>
          <w:rFonts w:cs="Arial"/>
          <w:spacing w:val="1"/>
          <w:sz w:val="22"/>
        </w:rPr>
        <w:t>m</w:t>
      </w:r>
      <w:r w:rsidRPr="00CB1DC3">
        <w:rPr>
          <w:rFonts w:cs="Arial"/>
          <w:sz w:val="22"/>
        </w:rPr>
        <w:t>ethod</w:t>
      </w:r>
      <w:r w:rsidRPr="00CB1DC3">
        <w:rPr>
          <w:rFonts w:cs="Arial"/>
          <w:spacing w:val="-1"/>
          <w:sz w:val="22"/>
        </w:rPr>
        <w:t>ol</w:t>
      </w:r>
      <w:r w:rsidRPr="00CB1DC3">
        <w:rPr>
          <w:rFonts w:cs="Arial"/>
          <w:spacing w:val="-3"/>
          <w:sz w:val="22"/>
        </w:rPr>
        <w:t>o</w:t>
      </w:r>
      <w:r w:rsidRPr="00CB1DC3">
        <w:rPr>
          <w:rFonts w:cs="Arial"/>
          <w:spacing w:val="2"/>
          <w:sz w:val="22"/>
        </w:rPr>
        <w:t>g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es</w:t>
      </w:r>
      <w:r w:rsidRPr="00CB1DC3">
        <w:rPr>
          <w:rFonts w:cs="Arial"/>
          <w:spacing w:val="2"/>
          <w:sz w:val="22"/>
        </w:rPr>
        <w:t xml:space="preserve"> are considered </w:t>
      </w:r>
      <w:r w:rsidRPr="00CB1DC3">
        <w:rPr>
          <w:rFonts w:cs="Arial"/>
          <w:spacing w:val="-3"/>
          <w:sz w:val="22"/>
        </w:rPr>
        <w:t>w</w:t>
      </w:r>
      <w:r w:rsidRPr="00CB1DC3">
        <w:rPr>
          <w:rFonts w:cs="Arial"/>
          <w:sz w:val="22"/>
        </w:rPr>
        <w:t>h</w:t>
      </w:r>
      <w:r w:rsidRPr="00CB1DC3">
        <w:rPr>
          <w:rFonts w:cs="Arial"/>
          <w:spacing w:val="-1"/>
          <w:sz w:val="22"/>
        </w:rPr>
        <w:t>e</w:t>
      </w:r>
      <w:r w:rsidRPr="00CB1DC3">
        <w:rPr>
          <w:rFonts w:cs="Arial"/>
          <w:sz w:val="22"/>
        </w:rPr>
        <w:t>n</w:t>
      </w:r>
      <w:r w:rsidRPr="00CB1DC3">
        <w:rPr>
          <w:rFonts w:cs="Arial"/>
          <w:spacing w:val="-1"/>
          <w:sz w:val="22"/>
        </w:rPr>
        <w:t>e</w:t>
      </w:r>
      <w:r w:rsidRPr="00CB1DC3">
        <w:rPr>
          <w:rFonts w:cs="Arial"/>
          <w:spacing w:val="-2"/>
          <w:sz w:val="22"/>
        </w:rPr>
        <w:t>v</w:t>
      </w:r>
      <w:r w:rsidRPr="00CB1DC3">
        <w:rPr>
          <w:rFonts w:cs="Arial"/>
          <w:sz w:val="22"/>
        </w:rPr>
        <w:t>er</w:t>
      </w:r>
      <w:r w:rsidRPr="00CB1DC3">
        <w:rPr>
          <w:rFonts w:cs="Arial"/>
          <w:spacing w:val="2"/>
          <w:sz w:val="22"/>
        </w:rPr>
        <w:t xml:space="preserve"> </w:t>
      </w:r>
      <w:r w:rsidRPr="00CB1DC3">
        <w:rPr>
          <w:rFonts w:cs="Arial"/>
          <w:sz w:val="22"/>
        </w:rPr>
        <w:t>p</w:t>
      </w:r>
      <w:r w:rsidRPr="00CB1DC3">
        <w:rPr>
          <w:rFonts w:cs="Arial"/>
          <w:spacing w:val="-1"/>
          <w:sz w:val="22"/>
        </w:rPr>
        <w:t>o</w:t>
      </w:r>
      <w:r w:rsidRPr="00CB1DC3">
        <w:rPr>
          <w:rFonts w:cs="Arial"/>
          <w:sz w:val="22"/>
        </w:rPr>
        <w:t>ss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b</w:t>
      </w:r>
      <w:r w:rsidRPr="00CB1DC3">
        <w:rPr>
          <w:rFonts w:cs="Arial"/>
          <w:spacing w:val="-1"/>
          <w:sz w:val="22"/>
        </w:rPr>
        <w:t>l</w:t>
      </w:r>
      <w:r w:rsidRPr="00CB1DC3">
        <w:rPr>
          <w:rFonts w:cs="Arial"/>
          <w:sz w:val="22"/>
        </w:rPr>
        <w:t xml:space="preserve">e, </w:t>
      </w:r>
      <w:r w:rsidRPr="00CB1DC3">
        <w:rPr>
          <w:rFonts w:cs="Arial"/>
          <w:spacing w:val="1"/>
          <w:sz w:val="22"/>
        </w:rPr>
        <w:t>t</w:t>
      </w:r>
      <w:r w:rsidRPr="00CB1DC3">
        <w:rPr>
          <w:rFonts w:cs="Arial"/>
          <w:sz w:val="22"/>
        </w:rPr>
        <w:t>o</w:t>
      </w:r>
      <w:r w:rsidRPr="00CB1DC3">
        <w:rPr>
          <w:rFonts w:cs="Arial"/>
          <w:spacing w:val="-2"/>
          <w:sz w:val="22"/>
        </w:rPr>
        <w:t xml:space="preserve"> </w:t>
      </w:r>
      <w:r w:rsidRPr="00CB1DC3">
        <w:rPr>
          <w:rFonts w:cs="Arial"/>
          <w:spacing w:val="1"/>
          <w:sz w:val="22"/>
        </w:rPr>
        <w:t>m</w:t>
      </w:r>
      <w:r w:rsidRPr="00CB1DC3">
        <w:rPr>
          <w:rFonts w:cs="Arial"/>
          <w:sz w:val="22"/>
        </w:rPr>
        <w:t>e</w:t>
      </w:r>
      <w:r w:rsidRPr="00CB1DC3">
        <w:rPr>
          <w:rFonts w:cs="Arial"/>
          <w:spacing w:val="-3"/>
          <w:sz w:val="22"/>
        </w:rPr>
        <w:t>e</w:t>
      </w:r>
      <w:r w:rsidRPr="00CB1DC3">
        <w:rPr>
          <w:rFonts w:cs="Arial"/>
          <w:sz w:val="22"/>
        </w:rPr>
        <w:t>t</w:t>
      </w:r>
      <w:r w:rsidRPr="00CB1DC3">
        <w:rPr>
          <w:rFonts w:cs="Arial"/>
          <w:spacing w:val="2"/>
          <w:sz w:val="22"/>
        </w:rPr>
        <w:t xml:space="preserve"> </w:t>
      </w:r>
      <w:r w:rsidRPr="00CB1DC3">
        <w:rPr>
          <w:rFonts w:cs="Arial"/>
          <w:spacing w:val="-2"/>
          <w:sz w:val="22"/>
        </w:rPr>
        <w:t>v</w:t>
      </w:r>
      <w:r w:rsidRPr="00CB1DC3">
        <w:rPr>
          <w:rFonts w:cs="Arial"/>
          <w:sz w:val="22"/>
        </w:rPr>
        <w:t>ar</w:t>
      </w:r>
      <w:r w:rsidRPr="00CB1DC3">
        <w:rPr>
          <w:rFonts w:cs="Arial"/>
          <w:spacing w:val="-2"/>
          <w:sz w:val="22"/>
        </w:rPr>
        <w:t>y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 xml:space="preserve">ng </w:t>
      </w:r>
      <w:r w:rsidRPr="00CB1DC3">
        <w:rPr>
          <w:rFonts w:cs="Arial"/>
          <w:spacing w:val="-1"/>
          <w:sz w:val="22"/>
        </w:rPr>
        <w:t>l</w:t>
      </w:r>
      <w:r w:rsidRPr="00CB1DC3">
        <w:rPr>
          <w:rFonts w:cs="Arial"/>
          <w:sz w:val="22"/>
        </w:rPr>
        <w:t>e</w:t>
      </w:r>
      <w:r w:rsidRPr="00CB1DC3">
        <w:rPr>
          <w:rFonts w:cs="Arial"/>
          <w:spacing w:val="-1"/>
          <w:sz w:val="22"/>
        </w:rPr>
        <w:t>a</w:t>
      </w:r>
      <w:r w:rsidRPr="00CB1DC3">
        <w:rPr>
          <w:rFonts w:cs="Arial"/>
          <w:spacing w:val="1"/>
          <w:sz w:val="22"/>
        </w:rPr>
        <w:t>r</w:t>
      </w:r>
      <w:r w:rsidRPr="00CB1DC3">
        <w:rPr>
          <w:rFonts w:cs="Arial"/>
          <w:sz w:val="22"/>
        </w:rPr>
        <w:t>n</w:t>
      </w:r>
      <w:r w:rsidRPr="00CB1DC3">
        <w:rPr>
          <w:rFonts w:cs="Arial"/>
          <w:spacing w:val="-1"/>
          <w:sz w:val="22"/>
        </w:rPr>
        <w:t>i</w:t>
      </w:r>
      <w:r w:rsidRPr="00CB1DC3">
        <w:rPr>
          <w:rFonts w:cs="Arial"/>
          <w:sz w:val="22"/>
        </w:rPr>
        <w:t>ng n</w:t>
      </w:r>
      <w:r w:rsidRPr="00CB1DC3">
        <w:rPr>
          <w:rFonts w:cs="Arial"/>
          <w:spacing w:val="-1"/>
          <w:sz w:val="22"/>
        </w:rPr>
        <w:t>e</w:t>
      </w:r>
      <w:r w:rsidRPr="00CB1DC3">
        <w:rPr>
          <w:rFonts w:cs="Arial"/>
          <w:sz w:val="22"/>
        </w:rPr>
        <w:t>e</w:t>
      </w:r>
      <w:r w:rsidRPr="00CB1DC3">
        <w:rPr>
          <w:rFonts w:cs="Arial"/>
          <w:spacing w:val="-1"/>
          <w:sz w:val="22"/>
        </w:rPr>
        <w:t>d</w:t>
      </w:r>
      <w:r w:rsidRPr="00CB1DC3">
        <w:rPr>
          <w:rFonts w:cs="Arial"/>
          <w:spacing w:val="-2"/>
          <w:sz w:val="22"/>
        </w:rPr>
        <w:t>s and styles</w:t>
      </w:r>
      <w:r w:rsidRPr="00CB1DC3">
        <w:rPr>
          <w:rFonts w:cs="Arial"/>
          <w:sz w:val="22"/>
        </w:rPr>
        <w:t>.</w:t>
      </w:r>
    </w:p>
    <w:p w14:paraId="4E277FBC" w14:textId="77777777" w:rsidR="006E30EA" w:rsidRPr="00CB1DC3" w:rsidRDefault="006E30EA" w:rsidP="00CB1DC3">
      <w:pPr>
        <w:pStyle w:val="NoSpacing"/>
        <w:rPr>
          <w:rFonts w:cs="Arial"/>
          <w:sz w:val="22"/>
        </w:rPr>
      </w:pPr>
    </w:p>
    <w:p w14:paraId="5C5C210B" w14:textId="0465EE88" w:rsidR="006E30EA" w:rsidRPr="00CB1DC3" w:rsidRDefault="00E518E9" w:rsidP="00CB1DC3">
      <w:pPr>
        <w:pStyle w:val="NoSpacing"/>
        <w:rPr>
          <w:rFonts w:cs="Arial"/>
          <w:sz w:val="22"/>
        </w:rPr>
      </w:pPr>
      <w:r w:rsidRPr="00CB1DC3">
        <w:rPr>
          <w:rFonts w:cs="Arial"/>
          <w:sz w:val="22"/>
        </w:rPr>
        <w:t xml:space="preserve">Please note: </w:t>
      </w:r>
      <w:r w:rsidR="006E30EA" w:rsidRPr="00CB1DC3">
        <w:rPr>
          <w:rFonts w:cs="Arial"/>
          <w:sz w:val="22"/>
        </w:rPr>
        <w:t xml:space="preserve">It </w:t>
      </w:r>
      <w:r w:rsidR="004E5A64" w:rsidRPr="00CB1DC3">
        <w:rPr>
          <w:rFonts w:cs="Arial"/>
          <w:sz w:val="22"/>
        </w:rPr>
        <w:t xml:space="preserve">is </w:t>
      </w:r>
      <w:r w:rsidR="006E30EA" w:rsidRPr="00CB1DC3">
        <w:rPr>
          <w:rFonts w:cs="Arial"/>
          <w:sz w:val="22"/>
        </w:rPr>
        <w:t xml:space="preserve">sometimes recommended that a student records the teaching sessions. Unfortunately, because of confidentiality issues it is Matrix policy that no teaching is ever recorded. </w:t>
      </w:r>
    </w:p>
    <w:p w14:paraId="776E5AB2" w14:textId="77777777" w:rsidR="00E518E9" w:rsidRPr="00CB1DC3" w:rsidRDefault="00E518E9" w:rsidP="00CB1DC3">
      <w:pPr>
        <w:jc w:val="both"/>
        <w:rPr>
          <w:rFonts w:ascii="Arial" w:hAnsi="Arial" w:cs="Arial"/>
          <w:sz w:val="22"/>
          <w:szCs w:val="22"/>
        </w:rPr>
      </w:pPr>
    </w:p>
    <w:p w14:paraId="5F9A68FB" w14:textId="69B14728" w:rsidR="00E518E9" w:rsidRPr="00CB1DC3" w:rsidRDefault="00E518E9" w:rsidP="00CB1D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Unfortunately, under the terms of our validation agreement with Middlesex University students are unable to get any direct learning support from Middlesex. </w:t>
      </w:r>
    </w:p>
    <w:p w14:paraId="57D4CDA0" w14:textId="77777777" w:rsidR="00CB1DC3" w:rsidRDefault="00CB1DC3" w:rsidP="00CB1DC3">
      <w:pPr>
        <w:jc w:val="both"/>
        <w:rPr>
          <w:rFonts w:ascii="Arial" w:hAnsi="Arial" w:cs="Arial"/>
          <w:sz w:val="22"/>
          <w:szCs w:val="22"/>
        </w:rPr>
      </w:pPr>
    </w:p>
    <w:p w14:paraId="6D8531C9" w14:textId="54F1B5B5" w:rsidR="006E30EA" w:rsidRPr="00CB1DC3" w:rsidRDefault="006E30EA" w:rsidP="00CB1DC3">
      <w:pPr>
        <w:jc w:val="both"/>
        <w:rPr>
          <w:rFonts w:ascii="Arial" w:hAnsi="Arial" w:cs="Arial"/>
          <w:sz w:val="22"/>
          <w:szCs w:val="22"/>
        </w:rPr>
      </w:pPr>
      <w:r w:rsidRPr="00CB1DC3">
        <w:rPr>
          <w:rFonts w:ascii="Arial" w:hAnsi="Arial" w:cs="Arial"/>
          <w:sz w:val="22"/>
          <w:szCs w:val="22"/>
        </w:rPr>
        <w:t xml:space="preserve">Henry </w:t>
      </w:r>
      <w:proofErr w:type="spellStart"/>
      <w:r w:rsidRPr="00CB1DC3">
        <w:rPr>
          <w:rFonts w:ascii="Arial" w:hAnsi="Arial" w:cs="Arial"/>
          <w:sz w:val="22"/>
          <w:szCs w:val="22"/>
        </w:rPr>
        <w:t>Ade</w:t>
      </w:r>
      <w:r w:rsidR="00E518E9" w:rsidRPr="00CB1DC3">
        <w:rPr>
          <w:rFonts w:ascii="Arial" w:hAnsi="Arial" w:cs="Arial"/>
          <w:sz w:val="22"/>
          <w:szCs w:val="22"/>
        </w:rPr>
        <w:t>a</w:t>
      </w:r>
      <w:r w:rsidRPr="00CB1DC3">
        <w:rPr>
          <w:rFonts w:ascii="Arial" w:hAnsi="Arial" w:cs="Arial"/>
          <w:sz w:val="22"/>
          <w:szCs w:val="22"/>
        </w:rPr>
        <w:t>n</w:t>
      </w:r>
      <w:r w:rsidR="00C40CEE" w:rsidRPr="00CB1DC3">
        <w:rPr>
          <w:rFonts w:ascii="Arial" w:hAnsi="Arial" w:cs="Arial"/>
          <w:sz w:val="22"/>
          <w:szCs w:val="22"/>
        </w:rPr>
        <w:t>e</w:t>
      </w:r>
      <w:proofErr w:type="spellEnd"/>
      <w:r w:rsidRPr="00CB1DC3">
        <w:rPr>
          <w:rFonts w:ascii="Arial" w:hAnsi="Arial" w:cs="Arial"/>
          <w:sz w:val="22"/>
          <w:szCs w:val="22"/>
        </w:rPr>
        <w:t>, our Learning Support Tutor can be contacted on</w:t>
      </w:r>
      <w:r w:rsidR="00E518E9" w:rsidRPr="00CB1DC3">
        <w:rPr>
          <w:rFonts w:ascii="Arial" w:hAnsi="Arial" w:cs="Arial"/>
          <w:sz w:val="22"/>
          <w:szCs w:val="22"/>
        </w:rPr>
        <w:t xml:space="preserve"> henry.adeane@gmail.co</w:t>
      </w:r>
      <w:r w:rsidR="00AA46D1" w:rsidRPr="00CB1DC3">
        <w:rPr>
          <w:rFonts w:ascii="Arial" w:hAnsi="Arial" w:cs="Arial"/>
          <w:sz w:val="22"/>
          <w:szCs w:val="22"/>
        </w:rPr>
        <w:t>m</w:t>
      </w:r>
    </w:p>
    <w:sectPr w:rsidR="006E30EA" w:rsidRPr="00CB1DC3" w:rsidSect="00CB1DC3">
      <w:pgSz w:w="11900" w:h="16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EA"/>
    <w:rsid w:val="00033130"/>
    <w:rsid w:val="000643F4"/>
    <w:rsid w:val="00162DAB"/>
    <w:rsid w:val="004E5A64"/>
    <w:rsid w:val="006E30EA"/>
    <w:rsid w:val="006F3E5E"/>
    <w:rsid w:val="009F7C45"/>
    <w:rsid w:val="00A145D9"/>
    <w:rsid w:val="00AA46D1"/>
    <w:rsid w:val="00C37DC5"/>
    <w:rsid w:val="00C40CEE"/>
    <w:rsid w:val="00CB1DC3"/>
    <w:rsid w:val="00E518E9"/>
    <w:rsid w:val="00F82019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74D0"/>
  <w14:defaultImageDpi w14:val="32767"/>
  <w15:chartTrackingRefBased/>
  <w15:docId w15:val="{1F82BCCE-55DC-F540-A5AD-3BD5EFC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0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E30EA"/>
  </w:style>
  <w:style w:type="character" w:styleId="Hyperlink">
    <w:name w:val="Hyperlink"/>
    <w:basedOn w:val="DefaultParagraphFont"/>
    <w:uiPriority w:val="99"/>
    <w:unhideWhenUsed/>
    <w:rsid w:val="006E30E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30EA"/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E30EA"/>
    <w:rPr>
      <w:rFonts w:ascii="Consolas" w:eastAsiaTheme="minorEastAsia" w:hAnsi="Consolas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30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E30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0EA"/>
    <w:pPr>
      <w:jc w:val="both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disabled-students-allowances-dsas/overview" TargetMode="External"/><Relationship Id="rId5" Type="http://schemas.openxmlformats.org/officeDocument/2006/relationships/hyperlink" Target="https://www.bdadyslexia.org.uk/services/assessments/assessments-vs-screen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dcterms:created xsi:type="dcterms:W3CDTF">2020-06-02T05:56:00Z</dcterms:created>
  <dcterms:modified xsi:type="dcterms:W3CDTF">2020-06-08T11:03:00Z</dcterms:modified>
</cp:coreProperties>
</file>